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EA2A04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A0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657952689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B8685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F81AF4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30 июля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205637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     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>№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83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Pr="00E64E53">
        <w:rPr>
          <w:rStyle w:val="46"/>
          <w:rFonts w:eastAsia="Arial Unicode MS"/>
        </w:rPr>
        <w:t>дополнений в</w:t>
      </w:r>
    </w:p>
    <w:p w:rsidR="00B038A2" w:rsidRPr="001B31D2" w:rsidRDefault="00B038A2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rFonts w:eastAsia="Arial Unicode MS"/>
          <w:color w:val="auto"/>
        </w:rPr>
      </w:pPr>
      <w:r>
        <w:t xml:space="preserve">решение </w:t>
      </w:r>
      <w:r w:rsidR="001B31D2" w:rsidRPr="001B31D2">
        <w:rPr>
          <w:color w:val="auto"/>
        </w:rPr>
        <w:t>Земского</w:t>
      </w:r>
      <w:r w:rsidRPr="001B31D2">
        <w:rPr>
          <w:color w:val="auto"/>
        </w:rPr>
        <w:t xml:space="preserve"> собрания </w:t>
      </w:r>
      <w:r w:rsidR="00B86852">
        <w:rPr>
          <w:color w:val="auto"/>
        </w:rPr>
        <w:t>Голофеевского</w:t>
      </w:r>
      <w:r w:rsidR="001B31D2" w:rsidRPr="001B31D2">
        <w:rPr>
          <w:color w:val="auto"/>
        </w:rPr>
        <w:t xml:space="preserve"> сельского поселения</w:t>
      </w:r>
      <w:r w:rsidR="009A21A0">
        <w:rPr>
          <w:color w:val="auto"/>
        </w:rPr>
        <w:t xml:space="preserve"> от </w:t>
      </w:r>
      <w:r w:rsidR="00B86852" w:rsidRPr="00B86852">
        <w:rPr>
          <w:color w:val="auto"/>
        </w:rPr>
        <w:t>30</w:t>
      </w:r>
      <w:r w:rsidRPr="00B86852">
        <w:rPr>
          <w:color w:val="auto"/>
        </w:rPr>
        <w:t>.07.2018 г. № 2</w:t>
      </w:r>
      <w:r w:rsidR="00B86852" w:rsidRPr="00B86852">
        <w:rPr>
          <w:color w:val="auto"/>
        </w:rPr>
        <w:t>21</w:t>
      </w:r>
    </w:p>
    <w:p w:rsidR="00E64E5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B868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Голофеевского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="00B868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собрание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D172D" w:rsidRPr="00617CB3" w:rsidRDefault="00CD172D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Голофеевского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от 30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г. № 2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21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B86852">
        <w:rPr>
          <w:rFonts w:ascii="Times New Roman" w:hAnsi="Times New Roman" w:cs="Times New Roman"/>
          <w:sz w:val="28"/>
          <w:szCs w:val="28"/>
        </w:rPr>
        <w:t>Голофеевского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B86852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Земского собрания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Голофеевского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176FD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86852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C176FD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.11.2019г. №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6852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416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416BE9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17FEE" w:rsidRPr="00117FEE" w:rsidRDefault="00117FEE" w:rsidP="00117FEE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7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в пункте 6 раздела 1 </w:t>
      </w: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 w:rsidRPr="00117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Покровского сельского поселения муниципального района «Волоконовский район» понятие </w:t>
      </w:r>
      <w:r w:rsidRPr="00117FE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117FE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117FEE" w:rsidRPr="00117FEE" w:rsidRDefault="00117FEE" w:rsidP="00117FEE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</w:t>
      </w:r>
      <w:r w:rsidRPr="00117FE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117FE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117FEE" w:rsidRPr="00117FEE" w:rsidRDefault="00117FEE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17FEE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233251" w:rsidRDefault="00617CB3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7CB3">
        <w:rPr>
          <w:rFonts w:ascii="Times New Roman" w:hAnsi="Times New Roman" w:cs="Times New Roman"/>
          <w:b/>
          <w:sz w:val="28"/>
          <w:szCs w:val="28"/>
        </w:rPr>
        <w:tab/>
      </w:r>
      <w:r w:rsidR="00A71260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</w:t>
      </w:r>
      <w:r w:rsidR="009D2D24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A71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="00A71260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233251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233251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           - в пункте 6.1.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  <w:bookmarkStart w:id="0" w:name="_GoBack"/>
      <w:bookmarkEnd w:id="0"/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D616E1">
        <w:rPr>
          <w:rFonts w:ascii="Times New Roman" w:hAnsi="Times New Roman"/>
          <w:sz w:val="28"/>
          <w:szCs w:val="28"/>
        </w:rPr>
        <w:t xml:space="preserve">ции  </w:t>
      </w:r>
      <w:r w:rsidR="00B86852">
        <w:rPr>
          <w:rFonts w:ascii="Times New Roman" w:hAnsi="Times New Roman"/>
          <w:sz w:val="28"/>
          <w:szCs w:val="28"/>
        </w:rPr>
        <w:t>Голофеевского</w:t>
      </w:r>
      <w:r w:rsidR="00D61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B86852">
        <w:rPr>
          <w:rFonts w:ascii="Times New Roman" w:hAnsi="Times New Roman"/>
          <w:sz w:val="28"/>
          <w:szCs w:val="28"/>
        </w:rPr>
        <w:t>Голофеевского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район» (</w:t>
      </w:r>
      <w:r w:rsidR="00B86852">
        <w:rPr>
          <w:rFonts w:ascii="Times New Roman" w:hAnsi="Times New Roman"/>
          <w:sz w:val="28"/>
          <w:szCs w:val="28"/>
        </w:rPr>
        <w:t>Есина Н.А.</w:t>
      </w:r>
      <w:r w:rsidR="00D616E1">
        <w:rPr>
          <w:rFonts w:ascii="Times New Roman" w:hAnsi="Times New Roman"/>
          <w:sz w:val="28"/>
          <w:szCs w:val="28"/>
        </w:rPr>
        <w:t>)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>Голофеевского</w:t>
      </w:r>
    </w:p>
    <w:p w:rsidR="00981022" w:rsidRDefault="002C5684" w:rsidP="00117FE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>Н.П. Косолапов</w:t>
      </w:r>
    </w:p>
    <w:sectPr w:rsidR="00981022" w:rsidSect="0011784A">
      <w:headerReference w:type="even" r:id="rId12"/>
      <w:headerReference w:type="default" r:id="rId13"/>
      <w:pgSz w:w="11900" w:h="16840"/>
      <w:pgMar w:top="426" w:right="851" w:bottom="28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A1" w:rsidRDefault="002368A1">
      <w:r>
        <w:separator/>
      </w:r>
    </w:p>
  </w:endnote>
  <w:endnote w:type="continuationSeparator" w:id="1">
    <w:p w:rsidR="002368A1" w:rsidRDefault="0023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A1" w:rsidRDefault="002368A1"/>
  </w:footnote>
  <w:footnote w:type="continuationSeparator" w:id="1">
    <w:p w:rsidR="002368A1" w:rsidRDefault="002368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EA2A04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117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EA2A04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117F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7601"/>
    <w:rsid w:val="00092349"/>
    <w:rsid w:val="000A6410"/>
    <w:rsid w:val="000C1891"/>
    <w:rsid w:val="000D1316"/>
    <w:rsid w:val="000E047F"/>
    <w:rsid w:val="000F6CA5"/>
    <w:rsid w:val="00116E11"/>
    <w:rsid w:val="0011784A"/>
    <w:rsid w:val="00117FEE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05637"/>
    <w:rsid w:val="0023215B"/>
    <w:rsid w:val="00233251"/>
    <w:rsid w:val="002368A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B3118"/>
    <w:rsid w:val="002C030A"/>
    <w:rsid w:val="002C1F0D"/>
    <w:rsid w:val="002C5684"/>
    <w:rsid w:val="002E067E"/>
    <w:rsid w:val="002E1018"/>
    <w:rsid w:val="002E2CF4"/>
    <w:rsid w:val="002E39B6"/>
    <w:rsid w:val="00302E1A"/>
    <w:rsid w:val="00302F87"/>
    <w:rsid w:val="0033326B"/>
    <w:rsid w:val="00367F8B"/>
    <w:rsid w:val="00373926"/>
    <w:rsid w:val="00374B6E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16BE9"/>
    <w:rsid w:val="00424DD4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5061FB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E217D"/>
    <w:rsid w:val="005F70AB"/>
    <w:rsid w:val="00605A3B"/>
    <w:rsid w:val="006148EA"/>
    <w:rsid w:val="00617CB3"/>
    <w:rsid w:val="00636934"/>
    <w:rsid w:val="0066268E"/>
    <w:rsid w:val="00662842"/>
    <w:rsid w:val="006A370C"/>
    <w:rsid w:val="006C145A"/>
    <w:rsid w:val="006C2256"/>
    <w:rsid w:val="006D3940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4001"/>
    <w:rsid w:val="007D7753"/>
    <w:rsid w:val="007E46F0"/>
    <w:rsid w:val="008035B1"/>
    <w:rsid w:val="00830202"/>
    <w:rsid w:val="008472B6"/>
    <w:rsid w:val="00866AA0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A21A0"/>
    <w:rsid w:val="009A413D"/>
    <w:rsid w:val="009C7A0B"/>
    <w:rsid w:val="009D141D"/>
    <w:rsid w:val="009D2D24"/>
    <w:rsid w:val="00A12F8C"/>
    <w:rsid w:val="00A14CAB"/>
    <w:rsid w:val="00A14E93"/>
    <w:rsid w:val="00A204CF"/>
    <w:rsid w:val="00A325F4"/>
    <w:rsid w:val="00A56562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9788A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86852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40EF4"/>
    <w:rsid w:val="00C629F4"/>
    <w:rsid w:val="00C64E50"/>
    <w:rsid w:val="00C66F39"/>
    <w:rsid w:val="00C73601"/>
    <w:rsid w:val="00C81E48"/>
    <w:rsid w:val="00CA542D"/>
    <w:rsid w:val="00CB0773"/>
    <w:rsid w:val="00CB4DD0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30B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F5A83"/>
    <w:rsid w:val="00E021FE"/>
    <w:rsid w:val="00E13DE5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2A04"/>
    <w:rsid w:val="00EA3D6A"/>
    <w:rsid w:val="00EE324D"/>
    <w:rsid w:val="00EE3E1B"/>
    <w:rsid w:val="00EF2848"/>
    <w:rsid w:val="00F02D4E"/>
    <w:rsid w:val="00F05B91"/>
    <w:rsid w:val="00F27034"/>
    <w:rsid w:val="00F43BBB"/>
    <w:rsid w:val="00F764DD"/>
    <w:rsid w:val="00F81AF4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11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BDD-DA80-45B4-AF8D-E1B30D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91</cp:revision>
  <cp:lastPrinted>2020-06-03T13:38:00Z</cp:lastPrinted>
  <dcterms:created xsi:type="dcterms:W3CDTF">2019-11-06T11:29:00Z</dcterms:created>
  <dcterms:modified xsi:type="dcterms:W3CDTF">2020-08-03T06:38:00Z</dcterms:modified>
</cp:coreProperties>
</file>