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CF" w:rsidRPr="00BC6E13" w:rsidRDefault="009208CF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3EC" w:rsidRPr="00EE691A" w:rsidRDefault="00C673EC" w:rsidP="00C673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3EC" w:rsidRPr="00EE691A" w:rsidRDefault="00C673EC" w:rsidP="00C673EC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  <w:t>ЗЕМСКОЕ  СОБРАНИЕ</w:t>
      </w:r>
    </w:p>
    <w:p w:rsidR="00C673EC" w:rsidRPr="00EE691A" w:rsidRDefault="00E90B87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="00C673EC"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 ПОСЕЛЕНИЯ</w:t>
      </w:r>
    </w:p>
    <w:p w:rsidR="00C673EC" w:rsidRPr="00EE691A" w:rsidRDefault="00C673EC" w:rsidP="00C67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C673EC" w:rsidRDefault="00C673EC" w:rsidP="0047109A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C673EC" w:rsidRDefault="00B66C06" w:rsidP="0047109A">
      <w:pPr>
        <w:tabs>
          <w:tab w:val="left" w:pos="0"/>
        </w:tabs>
        <w:spacing w:after="0" w:line="240" w:lineRule="auto"/>
        <w:ind w:right="14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  <w:r w:rsidR="0047109A">
        <w:rPr>
          <w:rFonts w:ascii="Times New Roman" w:eastAsia="Times New Roman" w:hAnsi="Times New Roman"/>
          <w:sz w:val="28"/>
          <w:szCs w:val="24"/>
          <w:lang w:eastAsia="ru-RU"/>
        </w:rPr>
        <w:t xml:space="preserve"> сентября 2022 года                                                                              </w:t>
      </w:r>
      <w:r w:rsidR="00E90B8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109A">
        <w:rPr>
          <w:rFonts w:ascii="Times New Roman" w:eastAsia="Times New Roman" w:hAnsi="Times New Roman"/>
          <w:sz w:val="28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:rsidR="0047109A" w:rsidRDefault="0047109A" w:rsidP="0047109A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Pr="00E90B87" w:rsidRDefault="00E90B87" w:rsidP="00E90B87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 утверждении П</w:t>
      </w:r>
      <w:r w:rsidRPr="00E90B8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оложения </w:t>
      </w:r>
      <w:r w:rsidRPr="00E90B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условий для массового отдыха жителей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Голофеевского</w:t>
      </w:r>
      <w:r w:rsidRPr="00E90B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</w:p>
    <w:p w:rsidR="00C673EC" w:rsidRDefault="00C673EC" w:rsidP="00E90B87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Default="00C673EC" w:rsidP="00E90B87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2E40" w:rsidRPr="00C673EC" w:rsidRDefault="001F1180" w:rsidP="001F1180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C673E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F62E40" w:rsidRPr="00C673EC" w:rsidRDefault="00F62E40" w:rsidP="001F1180">
      <w:pPr>
        <w:spacing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30 марта 2005 года № 177 «Об особенностях организации местного самоуправления в Белгородской области», Уставом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F118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«Волоконовский</w:t>
      </w:r>
      <w:r w:rsid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области, </w:t>
      </w:r>
      <w:r w:rsidR="00C673EC" w:rsidRPr="00C673EC">
        <w:rPr>
          <w:rFonts w:ascii="Times New Roman" w:hAnsi="Times New Roman"/>
          <w:sz w:val="28"/>
          <w:szCs w:val="28"/>
        </w:rPr>
        <w:t xml:space="preserve">Земское собрание </w:t>
      </w:r>
      <w:r w:rsidR="00E90B87">
        <w:rPr>
          <w:rFonts w:ascii="Times New Roman" w:hAnsi="Times New Roman"/>
          <w:sz w:val="28"/>
          <w:szCs w:val="28"/>
        </w:rPr>
        <w:t>Голофеевского</w:t>
      </w:r>
      <w:r w:rsidR="00C673EC" w:rsidRPr="00C673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73EC" w:rsidRPr="00C673EC">
        <w:rPr>
          <w:rFonts w:ascii="Times New Roman" w:hAnsi="Times New Roman"/>
          <w:b/>
          <w:sz w:val="28"/>
          <w:szCs w:val="28"/>
        </w:rPr>
        <w:t>решило:</w:t>
      </w:r>
    </w:p>
    <w:p w:rsidR="00F62E40" w:rsidRPr="00F62E40" w:rsidRDefault="00F62E40" w:rsidP="001F118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создании условий для массового отдыха жителей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  <w:r w:rsidR="0016068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180" w:rsidRPr="00C673EC" w:rsidRDefault="00C673EC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2.  Обнародовать настоящее решение и разместить на официальном сайте органов местного самоуправления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«Волоконовский район» в сети Интернет (</w:t>
      </w:r>
      <w:r w:rsidR="00E90B87" w:rsidRPr="00B03BD0">
        <w:rPr>
          <w:rFonts w:ascii="Times New Roman" w:eastAsia="Times New Roman" w:hAnsi="Times New Roman"/>
          <w:sz w:val="28"/>
          <w:szCs w:val="28"/>
          <w:lang w:eastAsia="zh-CN"/>
        </w:rPr>
        <w:t>golofeevka-r31.gosweb.gosuslugi.ru</w:t>
      </w: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673EC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решения возложить на  главу администрации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Есину Н.А.</w:t>
      </w:r>
    </w:p>
    <w:p w:rsidR="001F1180" w:rsidRPr="00C673EC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3EC" w:rsidRPr="00C673EC" w:rsidRDefault="00C673EC" w:rsidP="00C67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E90B87">
        <w:rPr>
          <w:rFonts w:ascii="Times New Roman" w:eastAsia="Times New Roman" w:hAnsi="Times New Roman"/>
          <w:b/>
          <w:sz w:val="28"/>
          <w:szCs w:val="28"/>
          <w:lang w:eastAsia="ru-RU"/>
        </w:rPr>
        <w:t>Голофеевского</w:t>
      </w:r>
    </w:p>
    <w:p w:rsidR="001F1180" w:rsidRDefault="00C673EC" w:rsidP="00E9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</w:t>
      </w:r>
      <w:r w:rsidR="00E90B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E90B87">
        <w:rPr>
          <w:rFonts w:ascii="Times New Roman" w:eastAsia="Times New Roman" w:hAnsi="Times New Roman"/>
          <w:b/>
          <w:sz w:val="28"/>
          <w:szCs w:val="28"/>
          <w:lang w:eastAsia="ru-RU"/>
        </w:rPr>
        <w:t>Н.П. Косолапов</w:t>
      </w:r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66C06" w:rsidRDefault="00B66C0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66C06" w:rsidRDefault="00B66C0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66C06" w:rsidRDefault="00B66C0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66C06" w:rsidRDefault="00B66C0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66C06" w:rsidRDefault="00B66C0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66C06" w:rsidRDefault="00B66C0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40286" w:rsidRPr="00240286" w:rsidRDefault="0024028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УТВЕРЖДЕНО</w:t>
      </w:r>
    </w:p>
    <w:p w:rsidR="00240286" w:rsidRPr="00240286" w:rsidRDefault="0024028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решением </w:t>
      </w:r>
      <w:r w:rsidR="003C683C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емского собрания </w:t>
      </w:r>
      <w:r w:rsidR="00E90B87">
        <w:rPr>
          <w:rFonts w:ascii="Times New Roman" w:eastAsia="Times New Roman" w:hAnsi="Times New Roman"/>
          <w:b/>
          <w:sz w:val="27"/>
          <w:szCs w:val="27"/>
          <w:lang w:eastAsia="ru-RU"/>
        </w:rPr>
        <w:t>Голофеевского</w:t>
      </w: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сельского поселения</w:t>
      </w:r>
    </w:p>
    <w:p w:rsidR="00240286" w:rsidRPr="00240286" w:rsidRDefault="0047109A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от «</w:t>
      </w:r>
      <w:r w:rsidR="00B66C06">
        <w:rPr>
          <w:rFonts w:ascii="Times New Roman" w:eastAsia="Times New Roman" w:hAnsi="Times New Roman"/>
          <w:b/>
          <w:sz w:val="27"/>
          <w:szCs w:val="27"/>
          <w:lang w:eastAsia="ru-RU"/>
        </w:rPr>
        <w:t>___</w:t>
      </w:r>
      <w:r w:rsidR="00240286"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сентября 2022 г. № </w:t>
      </w:r>
      <w:r w:rsidR="00B66C06">
        <w:rPr>
          <w:rFonts w:ascii="Times New Roman" w:eastAsia="Times New Roman" w:hAnsi="Times New Roman"/>
          <w:b/>
          <w:sz w:val="27"/>
          <w:szCs w:val="27"/>
          <w:lang w:eastAsia="ru-RU"/>
        </w:rPr>
        <w:t>___</w:t>
      </w:r>
    </w:p>
    <w:p w:rsidR="001F1180" w:rsidRPr="00F62E40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F1180" w:rsidRPr="00F62E40" w:rsidRDefault="001F1180" w:rsidP="001F11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создании условий для массового отдыха жителей </w:t>
      </w:r>
      <w:r w:rsidR="00E90B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</w:p>
    <w:p w:rsidR="001F1180" w:rsidRPr="00F62E40" w:rsidRDefault="001F1180" w:rsidP="001F11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о создании условий для массового отдыха жителей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 (далее - Положение) разработано в соответствии с требованиями Федерального закона от 06.10.2003 </w:t>
      </w:r>
      <w:r w:rsidR="003C683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Закона Белгородской области от 30 марта 2005 года № 177 «Об особенностях организации местного самоуправления в Белгородской области», Федерального закона от 30 марта 1999 года № 52-ФЗ «О санитарно-эпидемиологическом благополучии населения», Устава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1.2. Под созданием условий для массового отдыха понимается комплекс мер, проводимых органами местного самоуправления и направленных на удовлетворение потребностей населения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в спортивных, культурных, развлекательных мероприятиях, носящих массовый характер.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1.4. К местам массового отдыха населения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1.5. Граждане имеют право беспрепятственного и бесплатного посещения мест массового отдыха на территории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B87" w:rsidRDefault="00E90B87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2. Полномочия органов местного самоуправления</w:t>
      </w:r>
    </w:p>
    <w:p w:rsidR="001F1180" w:rsidRPr="00F62E40" w:rsidRDefault="00E90B87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Голофеевского</w:t>
      </w:r>
      <w:r w:rsidR="001F1180"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2.1. К полномочиям 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емского собрания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относятся: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комплексных целевых программ в сфере организации массового отдыха и обустройства мест массового отдыха населения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документов территориального планирования с размещением мест массового отдыха населения на территории поселения; 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утверждение объема финансирования, необходимого для обустройства мест массового отдыха населения, при принятии бюджета поселения на очередной финансовый год;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нормативных правовых актов в области создания условий для массового отдыха жителей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и организации обустройства мест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2.2. К полномочиям администрации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относятся: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массового отдыха и организация обустройства мест массового отдыха населения на территории поселения;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поселения;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размещение муниципального заказа в целях реализации мероприятий настоящего Положения;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утверждению проектной документации на строительство и обустройство мест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 соблюдения норм и правил в сфере обустройства мест массового отдыха;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1F118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полномочий в соответствии с действующим законодательством и нормативными правовыми актами.</w:t>
      </w:r>
    </w:p>
    <w:p w:rsidR="001F1180" w:rsidRPr="00F62E40" w:rsidRDefault="001F1180" w:rsidP="003C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3. Создание условий для массового отдыха и организации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обустройства мест массового отдыха населения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3.1. В целях создания условий для массового отдыха жителей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проверка мест массового отдыха на их соответствие установленным государственным санитарным правилам и нормам;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комплекса противоэпидемических мероприятий;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производственного лабораторного контроля с выполнением санитарно-химических, бактериологических, санитарно-паразитологических исследований почвы и воды в местах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обследование санитарного состояния территорий мест купания;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устройство удобных и безопасных подходов к водным объектам в местах, предназначенных для купания;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пропаганда здорового образа жизни;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нормативных правовых актов органов местного самоуправления 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Волоконовского района и </w:t>
      </w:r>
      <w:bookmarkStart w:id="0" w:name="_GoBack"/>
      <w:bookmarkEnd w:id="0"/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4. Финансирование расходов на организацию массового отдыха и 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организации обустройства мест массового отдыха населения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47" w:rsidRPr="00CC44E2" w:rsidRDefault="001F1180" w:rsidP="003C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4.1. Финансирование расходов по созданию условий для массового отдыха жителей поселения и организации обустройства мест массового отдыха осуществляется за счет средств, утвержденных в бюджете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1F0847" w:rsidRPr="00CC44E2" w:rsidSect="00F62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EF" w:rsidRDefault="00701CEF">
      <w:pPr>
        <w:spacing w:line="240" w:lineRule="auto"/>
      </w:pPr>
      <w:r>
        <w:separator/>
      </w:r>
    </w:p>
  </w:endnote>
  <w:endnote w:type="continuationSeparator" w:id="1">
    <w:p w:rsidR="00701CEF" w:rsidRDefault="00701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EF" w:rsidRDefault="00701CEF">
      <w:pPr>
        <w:spacing w:after="0"/>
      </w:pPr>
      <w:r>
        <w:separator/>
      </w:r>
    </w:p>
  </w:footnote>
  <w:footnote w:type="continuationSeparator" w:id="1">
    <w:p w:rsidR="00701CEF" w:rsidRDefault="00701CE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B9" w:rsidRDefault="008C2715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4579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C683C">
      <w:rPr>
        <w:rStyle w:val="af9"/>
        <w:noProof/>
      </w:rPr>
      <w:t>1</w:t>
    </w:r>
    <w:r>
      <w:rPr>
        <w:rStyle w:val="af9"/>
      </w:rPr>
      <w:fldChar w:fldCharType="end"/>
    </w:r>
  </w:p>
  <w:p w:rsidR="007542B9" w:rsidRDefault="00701CE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120477"/>
      <w:docPartObj>
        <w:docPartGallery w:val="Page Numbers (Top of Page)"/>
        <w:docPartUnique/>
      </w:docPartObj>
    </w:sdtPr>
    <w:sdtContent>
      <w:p w:rsidR="00D13145" w:rsidRDefault="008C2715" w:rsidP="00D13145">
        <w:pPr>
          <w:pStyle w:val="a8"/>
          <w:framePr w:wrap="around" w:vAnchor="text" w:hAnchor="margin" w:xAlign="center" w:y="1"/>
          <w:jc w:val="center"/>
        </w:pPr>
        <w:r>
          <w:fldChar w:fldCharType="begin"/>
        </w:r>
        <w:r w:rsidR="00D13145">
          <w:instrText>PAGE   \* MERGEFORMAT</w:instrText>
        </w:r>
        <w:r>
          <w:fldChar w:fldCharType="separate"/>
        </w:r>
        <w:r w:rsidR="00B66C06">
          <w:rPr>
            <w:noProof/>
          </w:rPr>
          <w:t>4</w:t>
        </w:r>
        <w:r>
          <w:fldChar w:fldCharType="end"/>
        </w:r>
      </w:p>
    </w:sdtContent>
  </w:sdt>
  <w:p w:rsidR="007542B9" w:rsidRDefault="00701CEF" w:rsidP="00AA6015">
    <w:pPr>
      <w:pStyle w:val="a8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57CEB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68D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180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286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C70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C2A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3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444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09A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06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CEF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8FA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715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029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01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0EF4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C06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0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7FB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3EC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145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2B40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B87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6CA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semiHidden="0" w:unhideWhenUsed="0" w:qFormat="1"/>
    <w:lsdException w:name="Subtitle" w:semiHidden="0" w:uiPriority="11" w:unhideWhenUsed="0" w:qFormat="1"/>
    <w:lsdException w:name="Body Text 2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3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3C2A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F3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F3C2A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F3C2A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2F3C2A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2F3C2A"/>
    <w:rPr>
      <w:color w:val="0000FF"/>
      <w:u w:val="single"/>
    </w:rPr>
  </w:style>
  <w:style w:type="character" w:styleId="a5">
    <w:name w:val="Strong"/>
    <w:basedOn w:val="a0"/>
    <w:uiPriority w:val="22"/>
    <w:qFormat/>
    <w:rsid w:val="002F3C2A"/>
    <w:rPr>
      <w:b/>
      <w:bCs/>
    </w:rPr>
  </w:style>
  <w:style w:type="paragraph" w:styleId="a6">
    <w:name w:val="Balloon Text"/>
    <w:basedOn w:val="a"/>
    <w:link w:val="a7"/>
    <w:uiPriority w:val="99"/>
    <w:semiHidden/>
    <w:qFormat/>
    <w:rsid w:val="002F3C2A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rsid w:val="002F3C2A"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2F3C2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rsid w:val="002F3C2A"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2F3C2A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sid w:val="002F3C2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2F3C2A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2F3C2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sid w:val="002F3C2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2F3C2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sid w:val="002F3C2A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2F3C2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2F3C2A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2F3C2A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F3C2A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2F3C2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2F3C2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rsid w:val="002F3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rsid w:val="002F3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rsid w:val="002F3C2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2F3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2F3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2F3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rsid w:val="002F3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2F3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2F3C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2F3C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2F3C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2F3C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2F3C2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2F3C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2F3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rsid w:val="002F3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2F3C2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2F3C2A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sid w:val="002F3C2A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rsid w:val="002F3C2A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sid w:val="002F3C2A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sid w:val="002F3C2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sid w:val="002F3C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sid w:val="002F3C2A"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rsid w:val="002F3C2A"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sid w:val="002F3C2A"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EBCD-DE79-4229-AAB0-A45CE09F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12</cp:revision>
  <cp:lastPrinted>2022-06-23T13:40:00Z</cp:lastPrinted>
  <dcterms:created xsi:type="dcterms:W3CDTF">2022-09-28T11:43:00Z</dcterms:created>
  <dcterms:modified xsi:type="dcterms:W3CDTF">2022-10-04T08:52:00Z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